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CellMar>
          <w:left w:w="0" w:type="dxa"/>
          <w:right w:w="0" w:type="dxa"/>
        </w:tblCellMar>
        <w:tblLook w:val="04A0" w:firstRow="1" w:lastRow="0" w:firstColumn="1" w:lastColumn="0" w:noHBand="0" w:noVBand="1"/>
      </w:tblPr>
      <w:tblGrid>
        <w:gridCol w:w="3175"/>
      </w:tblGrid>
      <w:tr w:rsidR="00CE6B13">
        <w:trPr>
          <w:trHeight w:val="3175"/>
          <w:jc w:val="right"/>
        </w:trPr>
        <w:tc>
          <w:tcPr>
            <w:tcW w:w="3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0F2" w:rsidRPr="000A70F2" w:rsidRDefault="000A70F2" w:rsidP="000A70F2">
            <w:pPr>
              <w:jc w:val="center"/>
              <w:rPr>
                <w:b/>
                <w:sz w:val="24"/>
                <w:szCs w:val="24"/>
              </w:rPr>
            </w:pPr>
            <w:bookmarkStart w:id="0" w:name="_GoBack"/>
            <w:bookmarkEnd w:id="0"/>
            <w:r w:rsidRPr="000A70F2">
              <w:rPr>
                <w:b/>
                <w:sz w:val="24"/>
                <w:szCs w:val="24"/>
              </w:rPr>
              <w:t xml:space="preserve">МИНИМАЛЬНАЯ ГАРАНТИРОВАННАЯ СТАВКА НА ДАТУ ЗАКЛЮЧЕНИЯ ДОГОВОРА </w:t>
            </w:r>
          </w:p>
          <w:p w:rsidR="000A70F2" w:rsidRPr="000A70F2" w:rsidRDefault="000A70F2" w:rsidP="000A70F2">
            <w:pPr>
              <w:jc w:val="center"/>
              <w:rPr>
                <w:b/>
                <w:sz w:val="24"/>
                <w:szCs w:val="24"/>
              </w:rPr>
            </w:pPr>
            <w:r w:rsidRPr="000A70F2">
              <w:rPr>
                <w:b/>
                <w:sz w:val="24"/>
                <w:szCs w:val="24"/>
              </w:rPr>
              <w:t xml:space="preserve"> __,___%</w:t>
            </w:r>
          </w:p>
          <w:p w:rsidR="00CE6B13" w:rsidRDefault="000A70F2" w:rsidP="000A70F2">
            <w:pPr>
              <w:jc w:val="center"/>
            </w:pPr>
            <w:r w:rsidRPr="000A70F2">
              <w:rPr>
                <w:b/>
                <w:sz w:val="24"/>
                <w:szCs w:val="24"/>
              </w:rPr>
              <w:t>____________ ЦЕЛЫХ __________________ ТЫСЯЧНЫХ ПРОЦЕНТА ГОДОВЫХ</w:t>
            </w:r>
          </w:p>
        </w:tc>
      </w:tr>
    </w:tbl>
    <w:p w:rsidR="00CE6B13" w:rsidRDefault="00A70FF8">
      <w:pPr>
        <w:jc w:val="center"/>
      </w:pPr>
      <w:r>
        <w:rPr>
          <w:b/>
          <w:bCs/>
          <w:sz w:val="18"/>
          <w:szCs w:val="18"/>
        </w:rPr>
        <w:t> </w:t>
      </w:r>
    </w:p>
    <w:p w:rsidR="00CE6B13" w:rsidRDefault="00A70FF8">
      <w:pPr>
        <w:jc w:val="center"/>
      </w:pPr>
      <w:r>
        <w:rPr>
          <w:b/>
          <w:bCs/>
          <w:sz w:val="18"/>
          <w:szCs w:val="18"/>
        </w:rPr>
        <w:t xml:space="preserve">ДОГОВОР БАНКОВСКОГО ВКЛАДА ДО ВОСТРЕБОВАНИЯ </w:t>
      </w:r>
    </w:p>
    <w:p w:rsidR="00CE6B13" w:rsidRDefault="00A70FF8">
      <w:pPr>
        <w:jc w:val="center"/>
      </w:pPr>
      <w:r>
        <w:t>(в иностранной валюте)</w:t>
      </w:r>
    </w:p>
    <w:p w:rsidR="00CE6B13" w:rsidRDefault="00A70FF8">
      <w:pPr>
        <w:jc w:val="center"/>
      </w:pPr>
      <w:r>
        <w:t>г. Магнитогорск</w:t>
      </w:r>
    </w:p>
    <w:p w:rsidR="00CE6B13" w:rsidRDefault="00A70FF8">
      <w:r>
        <w:t>Кредит Урал Банк (Акционерное общество), именуемое в дальнейшем Банк, с одной стороны, и Вкладчик, реквизиты которого указаны в пункте 8.1 настоящего договора, с другой стороны, заключили настоящий договор о следующем:</w:t>
      </w:r>
    </w:p>
    <w:p w:rsidR="00CE6B13" w:rsidRDefault="00A70FF8">
      <w:pPr>
        <w:jc w:val="center"/>
      </w:pPr>
      <w:r>
        <w:rPr>
          <w:b/>
          <w:bCs/>
        </w:rPr>
        <w:t>1. Предмет договора.</w:t>
      </w:r>
    </w:p>
    <w:p w:rsidR="00CE6B13" w:rsidRDefault="00A70FF8">
      <w:r>
        <w:t>1.1. Вкладчик передает Банку во вклад, открываемый на условиях Банка, определенных п.8.2 настоящего договора, денежные средства в иностранной валюте</w:t>
      </w:r>
      <w:r>
        <w:rPr>
          <w:vertAlign w:val="superscript"/>
        </w:rPr>
        <w:t>1</w:t>
      </w:r>
      <w:r>
        <w:t xml:space="preserve">, а Банк обязуется открыть счет по вкладу на имя Вкладчика (далее - счет по вкладу) при предоставлении Вкладчиком документов, предусмотренных действующим законодательством РФ, иными правовыми актами, банковскими правилами, требованиями Банка, после проведения Банком необходимых процедур проверки представленных Вкладчиком документов и идентификационных и иных мероприятий, необходимых для выполнения требований действующего законодательства Российской Федерации по противодействию легализации (отмыванию) доходов, полученных преступным путем, и финансированию терроризма, возвратить сумму вклада и выплатить проценты в порядке и на условиях, установленных настоящим договором. Вклад вносится в Банк при личном присутствии Вкладчика (представителя Вкладчика). </w:t>
      </w:r>
    </w:p>
    <w:p w:rsidR="00CE6B13" w:rsidRDefault="00A70FF8">
      <w:r>
        <w:t>Тип вклада, сумма вклада, процентная ставка по нему, срок действия настоящего договора, номер открываемого счета по вкладу, а также иные условия настоящего договора указаны в пункте 8.2 настоящего договора.</w:t>
      </w:r>
    </w:p>
    <w:p w:rsidR="00CE6B13" w:rsidRDefault="00A70FF8">
      <w:r>
        <w:t>1.2. Сберегательная книжка по вкладу не выдается. По вкладу выдается карта «Электронная сберегательная книжка».</w:t>
      </w:r>
    </w:p>
    <w:p w:rsidR="00CE6B13" w:rsidRDefault="00A70FF8">
      <w:r>
        <w:t>1.3. Банк вправе в одностороннем порядке изменять размер процентов, выплачиваемых Вкладчику в течение срока действия настоящего договора, без его дополнительного переоформления.</w:t>
      </w:r>
    </w:p>
    <w:p w:rsidR="00CE6B13" w:rsidRDefault="00A70FF8">
      <w:r>
        <w:t xml:space="preserve">В части договоров, заключенных до даты уведомления Банком об уменьшении размера процентов, уменьшение размера процентов вступает в силу по истечении 30(тридцати) дней со дня опубликования на официальном сайте Банка в сети </w:t>
      </w:r>
      <w:proofErr w:type="spellStart"/>
      <w:r>
        <w:t>Internet</w:t>
      </w:r>
      <w:proofErr w:type="spellEnd"/>
      <w:r>
        <w:t xml:space="preserve"> по адресу: www.creditural.ru, на информационных стендах в помещениях Банка по обслуживанию физических лиц и/или в средствах массовой информации г. Магнитогорска.</w:t>
      </w:r>
    </w:p>
    <w:p w:rsidR="00CE6B13" w:rsidRDefault="00A70FF8">
      <w:r>
        <w:t>В случае заключения договора в период с даты вышеуказанного уведомления до даты вступления в силу новой уменьшенной процентной ставки, уменьшение размера процентов вступает в силу с момента фактического начала действия новой процентной ставки.</w:t>
      </w:r>
    </w:p>
    <w:p w:rsidR="00CE6B13" w:rsidRDefault="00A70FF8">
      <w:r>
        <w:t>1.4. Счет по вкладу не может быть использован для расчетов, связанных с осуществлением предпринимательской деятельности.</w:t>
      </w:r>
    </w:p>
    <w:p w:rsidR="00CE6B13" w:rsidRDefault="00A70FF8">
      <w:pPr>
        <w:jc w:val="center"/>
      </w:pPr>
      <w:r>
        <w:rPr>
          <w:b/>
          <w:bCs/>
        </w:rPr>
        <w:t>2. Права и обязанности сторон.</w:t>
      </w:r>
    </w:p>
    <w:p w:rsidR="00CE6B13" w:rsidRDefault="00A70FF8">
      <w:r>
        <w:t>2.1. Банк обязуется:</w:t>
      </w:r>
    </w:p>
    <w:p w:rsidR="00CE6B13" w:rsidRDefault="00A70FF8">
      <w:r>
        <w:t>2.1.1. На основании настоящего договора при предъявлении Вкладчиком паспорта или иного заменяющего его документа, удостоверяющего личность Вкладчика, и, если того требуют условия вклада, иных документов Вкладчика бесплатно открыть счет по вкладу.</w:t>
      </w:r>
    </w:p>
    <w:p w:rsidR="00CE6B13" w:rsidRDefault="00A70FF8">
      <w:r>
        <w:t>2.1.2. Начислять и выплачивать Вкладчику проценты в порядке, установленном настоящим договором.</w:t>
      </w:r>
    </w:p>
    <w:p w:rsidR="00CE6B13" w:rsidRDefault="00A70FF8">
      <w:r>
        <w:t>2.1.3. Выполнять требования действующего законодательства РФ, иных нормативных актов, условия настоящего договора.</w:t>
      </w:r>
    </w:p>
    <w:p w:rsidR="00CE6B13" w:rsidRDefault="00A70FF8">
      <w:r>
        <w:t>2.2. Банк имеет право:</w:t>
      </w:r>
    </w:p>
    <w:p w:rsidR="00CE6B13" w:rsidRDefault="00A70FF8">
      <w:r>
        <w:t>2.2.1. Отказать в осуществлении банковской операции по вкладу в случае, если последняя будет связана с осуществлением предпринимательской деятельности или противоречить действующему законодательству РФ, банковским правилам или настоящему договору.</w:t>
      </w:r>
    </w:p>
    <w:p w:rsidR="00CE6B13" w:rsidRDefault="00A70FF8">
      <w:r>
        <w:t>2.2.2. Отказать в совершении операций, расторгнуть договор в случае невыполнения Вкладчиком обязанности по предоставлению (обновлению) сведений, требуемых от него в соответствии с п. 2.3.8. настоящего договора.</w:t>
      </w:r>
    </w:p>
    <w:p w:rsidR="00CE6B13" w:rsidRDefault="00A70FF8">
      <w:r>
        <w:t>2.2.3. Вкладчик предоставляет Банку право без своего распоряжения списывать комиссии за осуществление банковских операций согласно Тарифам Банка, денежные средства, ошибочно зачисленные работниками Банка, третьими лицами на счет по вкладу, а также суммы задолженности Вкладчика перед Банком по заключенным между ними договорам.</w:t>
      </w:r>
    </w:p>
    <w:p w:rsidR="00CE6B13" w:rsidRDefault="00A70FF8">
      <w:r>
        <w:t>2.2.4. Банк имеет право конвертировать валюту поступившего перевода в валюту счета (при условии различия указанных валют) по курсу Банка, действующему на момент проведения конвертации. При этом Банк предполагает, что Клиент выразил согласие на проведение Банком конвертации поступивших средств на указанных в настоящем пункте условиях, предоставив отправителю денежных средств реквизиты счета, открытого в валюте, отличной от валюты перевода.</w:t>
      </w:r>
    </w:p>
    <w:p w:rsidR="00CE6B13" w:rsidRDefault="00A70FF8">
      <w:r>
        <w:t>2.3. Вкладчик обязуется:</w:t>
      </w:r>
    </w:p>
    <w:p w:rsidR="00CE6B13" w:rsidRDefault="00A70FF8">
      <w:r>
        <w:t>2.3.1. Лично внести вклад в сумме, указанной в пункте 8.2. настоящего договора (либо предоставить соответствующие полномочия представителю).</w:t>
      </w:r>
    </w:p>
    <w:p w:rsidR="00CE6B13" w:rsidRDefault="00A70FF8">
      <w:r>
        <w:t>2.3.</w:t>
      </w:r>
      <w:r w:rsidR="00D9337C">
        <w:t>2</w:t>
      </w:r>
      <w:r>
        <w:t>. Незамедлительно уведомить Банк в случае отмены либо изменения объема полномочий лиц, имеющих право распоряжения денежными средствами на счете по вкладу, путем подачи письменного заявления. В противном случае Банк не несет ответственности за совершение операций по счету по вкладу лицами, не имеющими соответствующих полномочий.</w:t>
      </w:r>
    </w:p>
    <w:p w:rsidR="00CE6B13" w:rsidRDefault="00A70FF8">
      <w:r>
        <w:t>2.3.</w:t>
      </w:r>
      <w:r w:rsidR="00D9337C">
        <w:t>3</w:t>
      </w:r>
      <w:r>
        <w:t>. Не использовать счет по вкладу для расчетов, связанных с осуществлением предпринимательской деятельности.</w:t>
      </w:r>
    </w:p>
    <w:p w:rsidR="00CE6B13" w:rsidRDefault="00A70FF8">
      <w:r>
        <w:t>2.3.</w:t>
      </w:r>
      <w:r w:rsidR="00D9337C">
        <w:t>4</w:t>
      </w:r>
      <w:r>
        <w:t>. Предъявлять паспорт или иной заменяющий его документ, удостоверяющий личность (в соответствии с действующим законодательством), и карту Электронная сберегательная книжка при совершении операций по вкладу.</w:t>
      </w:r>
    </w:p>
    <w:p w:rsidR="00CE6B13" w:rsidRDefault="00A70FF8">
      <w:r>
        <w:t>2.3.</w:t>
      </w:r>
      <w:r w:rsidR="00D9337C">
        <w:t>5</w:t>
      </w:r>
      <w:r>
        <w:t>. Уведомить Банк об изменении адреса места жительства, реквизитов паспорта и др. данных Вкладчика в течение 10(десяти) рабочих дней с момента указанных изменений с предъявлением соответствующих документов</w:t>
      </w:r>
      <w:r w:rsidR="00A9054E" w:rsidRPr="00A9054E">
        <w:rPr>
          <w:vertAlign w:val="superscript"/>
        </w:rPr>
        <w:t>2</w:t>
      </w:r>
      <w:r>
        <w:t>.</w:t>
      </w:r>
    </w:p>
    <w:p w:rsidR="00CE6B13" w:rsidRDefault="00A70FF8">
      <w:r>
        <w:t>2.3.</w:t>
      </w:r>
      <w:r w:rsidR="00D9337C">
        <w:t>6</w:t>
      </w:r>
      <w:r>
        <w:t>. Выполнять требования действующего законодательства РФ, иных нормативных актов, а также требования Банка по вопросам совершения операций по вкладу, иные условия настоящего договора.</w:t>
      </w:r>
    </w:p>
    <w:p w:rsidR="00CE6B13" w:rsidRDefault="00A70FF8">
      <w:r>
        <w:t>2.3.</w:t>
      </w:r>
      <w:r w:rsidR="00D9337C">
        <w:t>7</w:t>
      </w:r>
      <w:r>
        <w:t>. Предоставлять (обновлять) сведения для проведения Банком дополнительной идентификации</w:t>
      </w:r>
      <w:r w:rsidR="00A9054E">
        <w:rPr>
          <w:vertAlign w:val="superscript"/>
        </w:rPr>
        <w:t>3,4</w:t>
      </w:r>
      <w:r>
        <w:t>, а также </w:t>
      </w:r>
    </w:p>
    <w:p w:rsidR="00D9337C" w:rsidRDefault="00D9337C">
      <w:pPr>
        <w:jc w:val="left"/>
        <w:rPr>
          <w:rFonts w:ascii="Times New Roman" w:eastAsia="Times New Roman" w:hAnsi="Times New Roman" w:cs="Times New Roman"/>
          <w:sz w:val="24"/>
          <w:szCs w:val="24"/>
        </w:rPr>
      </w:pPr>
    </w:p>
    <w:p w:rsidR="00CE6B13" w:rsidRDefault="00AD1ED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35pt;height:.75pt" o:hrpct="330" o:hrstd="t" o:hr="t" fillcolor="gray" stroked="f"/>
        </w:pict>
      </w:r>
    </w:p>
    <w:p w:rsidR="00CE6B13" w:rsidRPr="00A9054E" w:rsidRDefault="00A70FF8">
      <w:pPr>
        <w:divId w:val="258098274"/>
        <w:rPr>
          <w:sz w:val="13"/>
          <w:szCs w:val="13"/>
        </w:rPr>
      </w:pPr>
      <w:r w:rsidRPr="00A9054E">
        <w:rPr>
          <w:sz w:val="13"/>
          <w:szCs w:val="13"/>
          <w:vertAlign w:val="superscript"/>
        </w:rPr>
        <w:t xml:space="preserve">1 </w:t>
      </w:r>
      <w:r w:rsidRPr="00A9054E">
        <w:rPr>
          <w:sz w:val="13"/>
          <w:szCs w:val="13"/>
        </w:rPr>
        <w:t xml:space="preserve">Перечень иностранных валют, операции с которыми могут осуществляться в наличном порядке, устанавливается Банком. </w:t>
      </w:r>
    </w:p>
    <w:p w:rsidR="00A9054E" w:rsidRPr="00A9054E" w:rsidRDefault="00A9054E" w:rsidP="00A9054E">
      <w:pPr>
        <w:divId w:val="258098274"/>
        <w:rPr>
          <w:sz w:val="13"/>
          <w:szCs w:val="13"/>
          <w:vertAlign w:val="superscript"/>
        </w:rPr>
      </w:pPr>
      <w:r w:rsidRPr="00A9054E">
        <w:rPr>
          <w:sz w:val="13"/>
          <w:szCs w:val="13"/>
          <w:vertAlign w:val="superscript"/>
        </w:rPr>
        <w:t>2</w:t>
      </w:r>
      <w:r w:rsidRPr="00A9054E">
        <w:rPr>
          <w:sz w:val="13"/>
          <w:szCs w:val="13"/>
        </w:rPr>
        <w:t xml:space="preserve"> </w:t>
      </w:r>
      <w:proofErr w:type="gramStart"/>
      <w:r w:rsidRPr="00A9054E">
        <w:rPr>
          <w:sz w:val="13"/>
          <w:szCs w:val="13"/>
        </w:rPr>
        <w:t>В</w:t>
      </w:r>
      <w:proofErr w:type="gramEnd"/>
      <w:r w:rsidRPr="00A9054E">
        <w:rPr>
          <w:sz w:val="13"/>
          <w:szCs w:val="13"/>
        </w:rPr>
        <w:t xml:space="preserve"> случае замены паспорта РФ, срок действия которого истекает в период с 01.02.2020 г. по 15.07.2020 г. включительно, либо получения паспорта РФ Вкладчиком, достигшим в период с 01.02.2020 г. по 15.07.2020 г. включительно возраста 14 лет, Вкл</w:t>
      </w:r>
      <w:r w:rsidR="00B622EB">
        <w:rPr>
          <w:sz w:val="13"/>
          <w:szCs w:val="13"/>
        </w:rPr>
        <w:t>адчик извещает Банк в срок до 31.12</w:t>
      </w:r>
      <w:r w:rsidRPr="00A9054E">
        <w:rPr>
          <w:sz w:val="13"/>
          <w:szCs w:val="13"/>
        </w:rPr>
        <w:t>.2020г. включительно.</w:t>
      </w:r>
    </w:p>
    <w:p w:rsidR="00CE6B13" w:rsidRPr="00A9054E" w:rsidRDefault="00A9054E">
      <w:pPr>
        <w:divId w:val="258098274"/>
        <w:rPr>
          <w:sz w:val="13"/>
          <w:szCs w:val="13"/>
        </w:rPr>
      </w:pPr>
      <w:r w:rsidRPr="00A9054E">
        <w:rPr>
          <w:sz w:val="13"/>
          <w:szCs w:val="13"/>
          <w:vertAlign w:val="superscript"/>
        </w:rPr>
        <w:t xml:space="preserve">3 </w:t>
      </w:r>
      <w:r w:rsidR="00A70FF8" w:rsidRPr="00A9054E">
        <w:rPr>
          <w:sz w:val="13"/>
          <w:szCs w:val="13"/>
        </w:rPr>
        <w:t xml:space="preserve">Дополнительная идентификация проводится Банком «КУБ» (АО) в целях соблюдения требований Федерального закона от 28.06.2014 N 173-ФЗ (ред. от 30.12.2015)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 Федерального закона от 27.11.2017 N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Дополнительная информация по вопросу заполнения форм </w:t>
      </w:r>
      <w:proofErr w:type="spellStart"/>
      <w:r w:rsidR="00A70FF8" w:rsidRPr="00A9054E">
        <w:rPr>
          <w:sz w:val="13"/>
          <w:szCs w:val="13"/>
        </w:rPr>
        <w:t>самосертификации</w:t>
      </w:r>
      <w:proofErr w:type="spellEnd"/>
      <w:r w:rsidR="00A70FF8" w:rsidRPr="00A9054E">
        <w:rPr>
          <w:sz w:val="13"/>
          <w:szCs w:val="13"/>
        </w:rPr>
        <w:t xml:space="preserve"> размещена на сайте Банка «КУБ» (АО) по адресу</w:t>
      </w:r>
      <w:r w:rsidR="00A70FF8" w:rsidRPr="00A9054E">
        <w:rPr>
          <w:rFonts w:ascii="Times New Roman" w:hAnsi="Times New Roman" w:cs="Times New Roman"/>
          <w:sz w:val="13"/>
          <w:szCs w:val="13"/>
        </w:rPr>
        <w:t xml:space="preserve">: </w:t>
      </w:r>
      <w:hyperlink r:id="rId5" w:history="1">
        <w:r w:rsidR="00A70FF8" w:rsidRPr="00A9054E">
          <w:rPr>
            <w:rStyle w:val="a3"/>
            <w:rFonts w:ascii="Times New Roman" w:hAnsi="Times New Roman" w:cs="Times New Roman"/>
            <w:sz w:val="13"/>
            <w:szCs w:val="13"/>
          </w:rPr>
          <w:t>https://www.creditural.ru</w:t>
        </w:r>
      </w:hyperlink>
      <w:r w:rsidR="00A70FF8" w:rsidRPr="00A9054E">
        <w:rPr>
          <w:rFonts w:ascii="Times New Roman" w:hAnsi="Times New Roman" w:cs="Times New Roman"/>
          <w:sz w:val="13"/>
          <w:szCs w:val="13"/>
        </w:rPr>
        <w:t>.</w:t>
      </w:r>
    </w:p>
    <w:p w:rsidR="00CE6B13" w:rsidRPr="00A9054E" w:rsidRDefault="00A9054E">
      <w:pPr>
        <w:divId w:val="258098274"/>
        <w:rPr>
          <w:sz w:val="13"/>
          <w:szCs w:val="13"/>
        </w:rPr>
      </w:pPr>
      <w:r w:rsidRPr="00A9054E">
        <w:rPr>
          <w:sz w:val="13"/>
          <w:szCs w:val="13"/>
          <w:vertAlign w:val="superscript"/>
        </w:rPr>
        <w:t>4</w:t>
      </w:r>
      <w:r w:rsidR="00A70FF8" w:rsidRPr="00A9054E">
        <w:rPr>
          <w:sz w:val="13"/>
          <w:szCs w:val="13"/>
        </w:rPr>
        <w:t xml:space="preserve"> Банк «КУБ» (АО) Банк оставляет за собой право запрашивать дополнительные документы, необходимые для идентификации физического лица.</w:t>
      </w:r>
    </w:p>
    <w:p w:rsidR="00CE6B13" w:rsidRDefault="00A70FF8">
      <w:pPr>
        <w:divId w:val="258098274"/>
      </w:pPr>
      <w:r>
        <w:t> </w:t>
      </w:r>
    </w:p>
    <w:p w:rsidR="00CE6B13" w:rsidRDefault="00A70FF8">
      <w:pPr>
        <w:divId w:val="258098274"/>
      </w:pPr>
      <w:r>
        <w:t xml:space="preserve"> Банк </w:t>
      </w:r>
      <w:r w:rsidRPr="009F5BA7">
        <w:rPr>
          <w:u w:val="single"/>
        </w:rPr>
        <w:t>_____________________________     </w:t>
      </w:r>
      <w:r>
        <w:t xml:space="preserve">                                  Вкладчик </w:t>
      </w:r>
      <w:r w:rsidRPr="009F5BA7">
        <w:rPr>
          <w:u w:val="single"/>
        </w:rPr>
        <w:t>__________________________</w:t>
      </w:r>
    </w:p>
    <w:p w:rsidR="00CE6B13" w:rsidRDefault="00A70FF8">
      <w:r>
        <w:lastRenderedPageBreak/>
        <w:t xml:space="preserve">требований Федерального закона №115-ФЗ, в </w:t>
      </w:r>
      <w:proofErr w:type="spellStart"/>
      <w:r>
        <w:t>т.ч</w:t>
      </w:r>
      <w:proofErr w:type="spellEnd"/>
      <w:r>
        <w:t xml:space="preserve">. по установлению отношения Вкладчика (его представителей, выгодоприобретателей, </w:t>
      </w:r>
      <w:proofErr w:type="spellStart"/>
      <w:r>
        <w:t>бенефициарных</w:t>
      </w:r>
      <w:proofErr w:type="spellEnd"/>
      <w:r>
        <w:t xml:space="preserve"> владельцев) к публичным должностным лицам</w:t>
      </w:r>
      <w:r>
        <w:rPr>
          <w:vertAlign w:val="superscript"/>
        </w:rPr>
        <w:t xml:space="preserve">1 </w:t>
      </w:r>
      <w:r>
        <w:t>в течение 15 пятнадцати дней с даты соответствующего запроса / даты изменения ранее предоставленных Банку сведений.</w:t>
      </w:r>
    </w:p>
    <w:p w:rsidR="00CE6B13" w:rsidRDefault="00A70FF8">
      <w:r>
        <w:t>2.3.</w:t>
      </w:r>
      <w:r w:rsidR="00D9337C">
        <w:t>8</w:t>
      </w:r>
      <w:r>
        <w:t>. Регулярно посещать структурные подразделения Банка, соответствующие разделы сайта Банка в сети Интернет по адресу www.creditural.ru для своевременного получения информации об изменениях и дополнениях в условиях обслуживания в Банке, в Тарифах, а также о новых услугах Банка.</w:t>
      </w:r>
    </w:p>
    <w:p w:rsidR="00CE6B13" w:rsidRDefault="00A70FF8">
      <w:r>
        <w:t>2.4. Вкладчик имеет право:</w:t>
      </w:r>
    </w:p>
    <w:p w:rsidR="00CE6B13" w:rsidRDefault="00A70FF8">
      <w:r>
        <w:t>2.4.1. Требовать возврата вклада и выплаты процентов, начисленных в соответствии с условиями настоящего договора, в любой рабочий день Банка.</w:t>
      </w:r>
    </w:p>
    <w:p w:rsidR="00CE6B13" w:rsidRDefault="00A70FF8">
      <w:r>
        <w:t>2.4.2. Предоставить право распоряжения вкладом другому лицу в порядке, предусмотренном действующим законодательством РФ.</w:t>
      </w:r>
    </w:p>
    <w:p w:rsidR="00CE6B13" w:rsidRDefault="00A70FF8">
      <w:r>
        <w:t>2.4.3. Уполномочить в соответствии с действующим законодательством РФ других лиц совершать расчетные операции по счету по вкладу и удостоверить права указанных лиц путем предоставления Банку надлежаще оформленных доверенностей.</w:t>
      </w:r>
    </w:p>
    <w:p w:rsidR="00CE6B13" w:rsidRDefault="00A70FF8">
      <w:r>
        <w:t>2.4.4. Оформить завещательное распоряжение на вклад в порядке, предусмотренном действующим законодательством РФ и правилами Банка.</w:t>
      </w:r>
    </w:p>
    <w:p w:rsidR="00CE6B13" w:rsidRDefault="00A70FF8">
      <w:r>
        <w:t>2.4.5. Получать информацию о вкладе в электронном терминале Банка с использованием карты Электронная сберегательная книжка. Банк не несет ответственности за передачу, утерю карты Электронная сберегательная книжка Вкладчиком, неправомерное использование карты третьими лицами и получение незаконного доступа к информации о вкладе. В случае утери Вкладчиком карты Электронная сберегательная книжка Вкладчик обязан незамедлительно сообщить об этом Банку по телефону: (3519)248933 (или иному телефону, номер которого доведен Банком до сведения Вкладчика путем размещения на официальном сайте Банка в сети Интернет по адресу: www.creditural.ru, на информационных стендах в отделениях Банка, осуществляющих обслуживание физических лиц) и в течение 7 (семи) дней обратиться с письменным заявлением в Банк.</w:t>
      </w:r>
    </w:p>
    <w:p w:rsidR="00CE6B13" w:rsidRDefault="00A70FF8">
      <w:pPr>
        <w:jc w:val="center"/>
      </w:pPr>
      <w:r>
        <w:rPr>
          <w:b/>
          <w:bCs/>
        </w:rPr>
        <w:t> </w:t>
      </w:r>
    </w:p>
    <w:p w:rsidR="00CE6B13" w:rsidRDefault="00A70FF8">
      <w:pPr>
        <w:jc w:val="center"/>
      </w:pPr>
      <w:r>
        <w:rPr>
          <w:b/>
          <w:bCs/>
        </w:rPr>
        <w:t>3. Порядок расчетов.</w:t>
      </w:r>
    </w:p>
    <w:p w:rsidR="00CE6B13" w:rsidRDefault="00A70FF8">
      <w:r>
        <w:t>3.1. Внесение вклада и дополнительных взносов осуществляется путем внесения Вкладчиком/представителем наличных денежных средств во вклад (через кассу Банка) или путем безналичного перечисления со счетов/вкладов Вкладчика, открытых в Банке, а в случае дополнительных взносов - и со счетов третьих лиц в соответствии с требованиями действующего законодательства РФ.</w:t>
      </w:r>
    </w:p>
    <w:p w:rsidR="00CE6B13" w:rsidRDefault="00A70FF8">
      <w:r>
        <w:t>3.2. Выдача вклада осуществляется Банком при предъявлении Вкладчиком документа, удостоверяющего личность (или иного заменяющего его документа в соответствии с действующим законодательством) и карты «Электронная сберегательная книжка» наличными денежными средствами или безналичным перечислением по распоряжению Вкладчика (его представителя) на текущий счет/счет по вкладу, открытый Вкладчику в Банке, условия которого допускают безналичное пополнение, или на счета третьих лиц в соответствии с требованиями действующего законодательства РФ.</w:t>
      </w:r>
    </w:p>
    <w:p w:rsidR="00CE6B13" w:rsidRDefault="00A70FF8">
      <w:r>
        <w:t>3.3. Начисление процентов на сумму вклада, дополнительного взноса производится в порядке, предусмотренном настоящим договором.</w:t>
      </w:r>
    </w:p>
    <w:p w:rsidR="00CE6B13" w:rsidRDefault="00A70FF8">
      <w:r>
        <w:t>3.4. При исчислении процентов по настоящему договору количество дней в месяце принимается равным календарному.</w:t>
      </w:r>
    </w:p>
    <w:p w:rsidR="00CE6B13" w:rsidRDefault="00A70FF8">
      <w:r>
        <w:t>3.5. Выплата начисленных на вклад процентов производится в порядке, предусмотренном настоящим договором.</w:t>
      </w:r>
    </w:p>
    <w:p w:rsidR="00CE6B13" w:rsidRDefault="00A70FF8">
      <w:r>
        <w:t xml:space="preserve">3.6. Перечисление денежных средств со счета по вкладу осуществляется исключительно на основании письменного распоряжения Вкладчика, а расчетные документы, необходимые для проведения указанной банковской операции, составляются и подписываются Банком, за исключением случаев, предусмотренных действующим законодательством РФ. Банк составляет указанный расчетный документ от имени Вкладчика за плату согласно Тарифам Банка, действующим на дату составления соответствующего расчетного документа. </w:t>
      </w:r>
    </w:p>
    <w:p w:rsidR="00CE6B13" w:rsidRDefault="00A70FF8">
      <w:r>
        <w:t>3.7. В случае предоставления Вкладчиком Банку распоряжения, предусмотренного п.3.6. настоящего договора, не соответствующего требованиям к форме и содержанию таких документов, предусмотренным действующим законодательством РФ, иными правовыми актами, настоящим договором, Банк вправе не исполнять соответствующее распоряжение Вкладчика о совершении расчетной операции и вернуть указанное заявление Вкладчику.</w:t>
      </w:r>
    </w:p>
    <w:p w:rsidR="00CE6B13" w:rsidRDefault="00A70FF8">
      <w:r>
        <w:t xml:space="preserve">3.8. Банк не несет ответственности за форму, полноту, точность, подлинность, подделку или юридическое значение любых предъявляемых Вкладчиком, его уполномоченным лицом или третьими лицами распоряжений об осуществлении расчетной операции, расчетных и иных документов, равно как за общие и/или частные условия, имеющиеся в указанных документах или дополнительно включенные в них. В случае исполнения Банком распоряжения Вкладчика, его уполномоченного лица, расчетного документа, </w:t>
      </w:r>
    </w:p>
    <w:p w:rsidR="00CE6B13" w:rsidRDefault="00A70FF8">
      <w:r>
        <w:t>предъявленного третьим лицом, признанных впоследствии судебными решениями (приговорами) подложными (поддельными), что будет иметь место, в том числе ввиду ненадлежащего исполнения Вкладчиком своих обязанностей, предусмотренных настоящим договором, в том числе при нарушении Вкладчиком условий настоящего договора, требований Банка, Банк не несет ответственности за неправомерное списание денежных средств со счета по вкладу третьими лицами по указанному подложному(поддельному) расчетному документу. В этом случае Вкладчик вправе обратиться с соответствующим иском о возмещении причиненного ущерба к получателю денежных средств как к неосновательно обогатившемуся лицу в соответствии с действующим законодательством РФ, кроме случаев, когда умысел или грубая неосторожность работников Банка при осуществлении указанных расчетных операций будет доказана вступившим в законную силу решением (приговором) суда. В случае необоснованного списания денежных средств со счета по вкладу, вызванного указанными в настоящем пункте Договора обстоятельствами и установленного судебным решением (приговором), Банк уплачивает Вкладчику неустойку согласно п.7.1. настоящего договора, исчисляемую от суммы необоснованно списанных денежных средств Вкладчика по подложному платежному документу. Возмещение Банком убытков Вкладчику сверх неустойки не производится.</w:t>
      </w:r>
    </w:p>
    <w:p w:rsidR="00CE6B13" w:rsidRDefault="00A70FF8">
      <w:r>
        <w:t>3.9. Расторжение настоящего договора осуществляется при выдаче Банком всей суммы вклада и начисленных к этому моменту процентов в соответствии с действующим законодательством РФ и настоящим договором.</w:t>
      </w:r>
    </w:p>
    <w:p w:rsidR="00CE6B13" w:rsidRDefault="00A70FF8">
      <w:pPr>
        <w:jc w:val="center"/>
      </w:pPr>
      <w:r>
        <w:rPr>
          <w:b/>
          <w:bCs/>
        </w:rPr>
        <w:t> </w:t>
      </w:r>
    </w:p>
    <w:p w:rsidR="00CE6B13" w:rsidRDefault="00A70FF8">
      <w:pPr>
        <w:jc w:val="center"/>
      </w:pPr>
      <w:r>
        <w:rPr>
          <w:b/>
          <w:bCs/>
        </w:rPr>
        <w:t>4. Операционное время.</w:t>
      </w:r>
    </w:p>
    <w:p w:rsidR="00CE6B13" w:rsidRDefault="00A70FF8">
      <w:r>
        <w:t>4.1. Банк зачисляет поступившие на счет по вкладу денежные средства, перечисляет со счета по вкладу денежные средства Вкладчика по его распоряжению и/или уполномоченных им лиц, а также выполняет иные расчетные операции по вкладу Вкладчика не позднее дня, следующего за днем поступления в Банк соответствующего распоряжения.</w:t>
      </w:r>
    </w:p>
    <w:p w:rsidR="00CE6B13" w:rsidRDefault="00A70FF8">
      <w:r>
        <w:t>4.2. Операционное время (банковский день) для совершения Вкладчиком расчетных операций по счету по вкладу в отделениях Банках устанавливается в соответствии с графиком работы отделений Банка для обслуживания физических лиц.</w:t>
      </w:r>
    </w:p>
    <w:p w:rsidR="00CE6B13" w:rsidRDefault="00A70FF8">
      <w:pPr>
        <w:jc w:val="center"/>
      </w:pPr>
      <w:r>
        <w:rPr>
          <w:b/>
          <w:bCs/>
        </w:rPr>
        <w:t>5. Оплата услуг Банка.</w:t>
      </w:r>
    </w:p>
    <w:p w:rsidR="00CE6B13" w:rsidRDefault="00A70FF8">
      <w:r>
        <w:t>5.1. Размер платы за услуги Банка по настоящему договору устанавливается в соответствии с Тарифами Банка. Тарифы Банка размещаются в сети Интернет на официальном сайте Банка www.creditural.ru,на информационных стендах в отделениях Банка для обслуживания физических лиц.</w:t>
      </w:r>
    </w:p>
    <w:p w:rsidR="00CE6B13" w:rsidRDefault="00A70FF8">
      <w:r>
        <w:t>5.2. Вкладчик, кроме внесения платы за услуги Банка, также оплачивает Банку расходы по оплате вознаграждений, комиссий, иных переводов третьим лицам, понесенные в связи с исполнением распоряжений Вкладчика.</w:t>
      </w:r>
    </w:p>
    <w:p w:rsidR="00CE6B13" w:rsidRDefault="00A70FF8">
      <w:r>
        <w:t>5.3. Оплата Вкладчиком услуг Банка/возмещение понесенных Банком расходов в связи с совершением расчетной операции производится Вкладчиком одновременно с совершением соответствующей расчетной операции своим распоряжением или взыскивается Банком со счета по вкладу путем списания соответствующих денежных сумм без распоряжения Вкладчика в день совершения соответствующей расчетной операции или в сроки и порядке, установленные правилами Банка. При отсутствии денежных средств на счете по вкладу, достаточных для оплаты услуг Банка по настоящему договору, Банк вправе взыскать сумму задолженности в указанном порядке с любого счета/вклада до востребования Вкладчика в Банке.</w:t>
      </w:r>
    </w:p>
    <w:p w:rsidR="00CE6B13" w:rsidRDefault="00A70FF8">
      <w:r>
        <w:t xml:space="preserve">5.4. Банк вправе изменять Тарифы Банка, порядок и условия оплаты своих услуг по настоящему договору с заблаговременным (не позднее, чем за тридцать календарных дней) уведомлением Вкладчика до момента введения такого изменения, если в тексте уведомления не будет указано иное, посредством почтовой, телефонной, электронной или иной связи, позволяющей достоверно установить, что уведомление направлено Банком, или путем опубликования указанных изменений в средствах массовой информации </w:t>
      </w:r>
      <w:proofErr w:type="spellStart"/>
      <w:r>
        <w:t>г.Магнитогорска</w:t>
      </w:r>
      <w:proofErr w:type="spellEnd"/>
      <w:r>
        <w:t xml:space="preserve"> и/или на официальном сайте Банка в сети </w:t>
      </w:r>
      <w:proofErr w:type="spellStart"/>
      <w:r>
        <w:t>Internet</w:t>
      </w:r>
      <w:proofErr w:type="spellEnd"/>
      <w:r>
        <w:t xml:space="preserve"> по адресу: www.creditural.ru, на информационных стендах в отделениях Банка для обслуживания физических лиц.</w:t>
      </w:r>
    </w:p>
    <w:p w:rsidR="00CE6B13" w:rsidRDefault="00A70FF8">
      <w:pPr>
        <w:jc w:val="center"/>
      </w:pPr>
      <w:r>
        <w:rPr>
          <w:b/>
          <w:bCs/>
        </w:rPr>
        <w:t> </w:t>
      </w:r>
    </w:p>
    <w:p w:rsidR="00CE6B13" w:rsidRDefault="00A70FF8">
      <w:pPr>
        <w:jc w:val="center"/>
      </w:pPr>
      <w:r>
        <w:rPr>
          <w:b/>
          <w:bCs/>
        </w:rPr>
        <w:t>6. Обеспечение интересов Вкладчика.</w:t>
      </w:r>
    </w:p>
    <w:p w:rsidR="00CE6B13" w:rsidRDefault="00A70FF8">
      <w:r>
        <w:t> </w:t>
      </w:r>
    </w:p>
    <w:p w:rsidR="00CE6B13" w:rsidRDefault="00AD1ED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54.35pt;height:.75pt" o:hrpct="330" o:hrstd="t" o:hr="t" fillcolor="gray" stroked="f"/>
        </w:pict>
      </w:r>
    </w:p>
    <w:p w:rsidR="00CE6B13" w:rsidRDefault="00A70FF8">
      <w:r>
        <w:rPr>
          <w:vertAlign w:val="superscript"/>
        </w:rPr>
        <w:t>1</w:t>
      </w:r>
      <w:r>
        <w:rPr>
          <w:rFonts w:ascii="Times New Roman" w:hAnsi="Times New Roman" w:cs="Times New Roman"/>
          <w:sz w:val="20"/>
          <w:szCs w:val="20"/>
        </w:rPr>
        <w:t xml:space="preserve"> </w:t>
      </w:r>
      <w:r>
        <w:t>Сведения о приобретении/утрате Вкладчиком статуса иностранного публичного должностного лица, российского публичного должностного лица, должностного лица публичной международной организации, лица, связанного с перечисленными публичными должностными лицами.</w:t>
      </w:r>
    </w:p>
    <w:p w:rsidR="00CE6B13" w:rsidRDefault="00A70FF8">
      <w:r>
        <w:t> </w:t>
      </w:r>
    </w:p>
    <w:p w:rsidR="00CE6B13" w:rsidRDefault="00A70FF8">
      <w:r>
        <w:t> </w:t>
      </w:r>
    </w:p>
    <w:p w:rsidR="00CE6B13" w:rsidRDefault="00A70FF8">
      <w:r>
        <w:lastRenderedPageBreak/>
        <w:t>6.1. Банк является участником системы обязательного страхования вкладов физических лиц в банках Российской Федерации (свидетельство о включении Банка в реестр банков-участников системы обязательного страхования вкладов</w:t>
      </w:r>
    </w:p>
    <w:p w:rsidR="00CE6B13" w:rsidRDefault="00A70FF8">
      <w:r>
        <w:t>от 21.09.2004г., выдано ГК Агентство по страхованию вкладов). Настоящий вклад застрахован в соответствии с Федеральным законом «О страховании вкладов» от 23 декабря 2003 года № 177-ФЗ в порядке, размерах и на условиях, которые установлены указанным законом.</w:t>
      </w:r>
    </w:p>
    <w:p w:rsidR="00CE6B13" w:rsidRDefault="00A70FF8">
      <w:r>
        <w:t>6.2. Банк гарантирует Вкладчику тайну вклада. Сведения по вкладу могут быть предоставлены Банком только в случаях, предусмотренных действующим законодательством.</w:t>
      </w:r>
    </w:p>
    <w:p w:rsidR="00CE6B13" w:rsidRDefault="00A70FF8">
      <w:r>
        <w:t xml:space="preserve">6.3. Вкладчик выражает свое согласие на осуществление Банком обработки его персональных данных (сбора, систематизации, накопления, хранения, уточнения (обновления, изменения),использования, распространения (в том числе передачи третьим лицам, действующим на основании договоров, заключенных ими с Банком),обезличивания, блокирования и уничтожения) с использованием/без использования средств автоматизации в соответствии с Федеральным законом от 27.07.2006 №152-ФЗ О персональных данных в целях заключения и исполнения настоящего Договора, а также предоставления рекламной информации о продуктах и услугах Банка. Настоящее согласие может быть отозвано Вкладчиком путем предоставления в Банк заявления в простой письменной форме в соответствии с требованиями законодательства Российской Федерации. </w:t>
      </w:r>
    </w:p>
    <w:p w:rsidR="00CE6B13" w:rsidRDefault="00A70FF8">
      <w:r>
        <w:t xml:space="preserve">Вкладчик согласен с тем, что в течение действия настоящего Договора Банк вправе без согласия Вкладчика осуществлять обработку его персональных данных и не обязан прекращать обработку персональных данных в случае отзыва Вкладчиком данного согласия. </w:t>
      </w:r>
    </w:p>
    <w:p w:rsidR="00CE6B13" w:rsidRDefault="00A70FF8">
      <w:r>
        <w:t>Вкладчик выражает свое согласие на хранение Банком персональных данных после прекращения настоящего Договора в порядке его расторжения (с использованием / без использования средств автоматизации) в течение срока, предусмотренного законодательством РФ, и в порядке, установленном Банком.</w:t>
      </w:r>
    </w:p>
    <w:p w:rsidR="00CE6B13" w:rsidRDefault="00A70FF8">
      <w:pPr>
        <w:jc w:val="center"/>
      </w:pPr>
      <w:r>
        <w:rPr>
          <w:b/>
          <w:bCs/>
        </w:rPr>
        <w:t>7. Прочие условия.</w:t>
      </w:r>
    </w:p>
    <w:p w:rsidR="00CE6B13" w:rsidRDefault="00A70FF8">
      <w:r>
        <w:t>7.1. В случае неисполнения или ненадлежащего исполнения условий по настоящему договору стороны несут ответственность в соответствии с действующим законодательством РФ.В случае несвоевременного или неправильного зачисления на счет по вкладу или списания со счета по вкладу денежных средств Банк уплачивает неустойку в размере 1/360 ставки рефинансирования Банка России на день исполнения расчетной операции, исчисляемые за фактический срок. Возмещение Банком убытков Вкладчику сверх неустойки не производится.</w:t>
      </w:r>
    </w:p>
    <w:p w:rsidR="00CE6B13" w:rsidRDefault="00A70FF8">
      <w:r>
        <w:t>7.2. Споры, которые могут возникнуть из исполнения условий настоящего договора, стороны будут разрешать в порядке, установленном действующим законодательством РФ.</w:t>
      </w:r>
    </w:p>
    <w:p w:rsidR="00CE6B13" w:rsidRDefault="00A70FF8">
      <w:r>
        <w:t>7.3. Настоящий договор может быть расторгнут по соглашению сторон, по решению суда и в иных предусмотренных действующим законодательством РФ случаях в установленном законом порядке.</w:t>
      </w:r>
    </w:p>
    <w:p w:rsidR="00CE6B13" w:rsidRDefault="00A70FF8">
      <w:r>
        <w:t>7.4. Настоящий договор вступает в силу со дня его подписания сторонами и внесения вклада и действует до момента возврата Банком Вкладчику или его представителю, иным лицам в случаях, установленных действующим законодательством РФ, суммы вклада и процентов, начисленных по нему.</w:t>
      </w:r>
    </w:p>
    <w:p w:rsidR="00CE6B13" w:rsidRDefault="00A70FF8">
      <w:r>
        <w:t>7.5. Настоящий договор составлен в двух экземплярах, имеющих одинаковую юридическую силу, по одному - для каждой стороны.</w:t>
      </w:r>
    </w:p>
    <w:p w:rsidR="00CE6B13" w:rsidRDefault="00A70FF8">
      <w:pPr>
        <w:jc w:val="center"/>
      </w:pPr>
      <w:r>
        <w:rPr>
          <w:b/>
          <w:bCs/>
        </w:rPr>
        <w:t>8. Реквизиты договора.</w:t>
      </w:r>
    </w:p>
    <w:p w:rsidR="000A70F2" w:rsidRPr="000A70F2" w:rsidRDefault="000A70F2" w:rsidP="000A70F2">
      <w:pPr>
        <w:rPr>
          <w:b/>
          <w:bCs/>
        </w:rPr>
      </w:pPr>
      <w:r w:rsidRPr="000A70F2">
        <w:rPr>
          <w:b/>
          <w:bCs/>
        </w:rPr>
        <w:t>8.1. Информация о вкладчике:</w:t>
      </w:r>
    </w:p>
    <w:p w:rsidR="000A70F2" w:rsidRPr="000A70F2" w:rsidRDefault="000A70F2" w:rsidP="000A70F2">
      <w:r w:rsidRPr="000A70F2">
        <w:t>ФИО:</w:t>
      </w:r>
    </w:p>
    <w:p w:rsidR="000A70F2" w:rsidRPr="000A70F2" w:rsidRDefault="000A70F2" w:rsidP="000A70F2">
      <w:r w:rsidRPr="000A70F2">
        <w:t>Д</w:t>
      </w:r>
      <w:r>
        <w:t>ОКУМЕНТ</w:t>
      </w:r>
      <w:r w:rsidRPr="000A70F2">
        <w:t>, удостоверяющий личность: выдан</w:t>
      </w:r>
    </w:p>
    <w:p w:rsidR="000A70F2" w:rsidRPr="000A70F2" w:rsidRDefault="000A70F2" w:rsidP="000A70F2">
      <w:r w:rsidRPr="000A70F2">
        <w:t>АДРЕС регистрации:</w:t>
      </w:r>
    </w:p>
    <w:p w:rsidR="000A70F2" w:rsidRPr="000A70F2" w:rsidRDefault="000A70F2" w:rsidP="000A70F2">
      <w:r w:rsidRPr="000A70F2">
        <w:t>АДРЕС проживания:</w:t>
      </w:r>
    </w:p>
    <w:p w:rsidR="000A70F2" w:rsidRPr="000A70F2" w:rsidRDefault="000A70F2" w:rsidP="000A70F2">
      <w:r w:rsidRPr="000A70F2">
        <w:t>АДРЕС для почтовых уведомлений:</w:t>
      </w:r>
    </w:p>
    <w:p w:rsidR="000A70F2" w:rsidRPr="000A70F2" w:rsidRDefault="000A70F2" w:rsidP="000A70F2">
      <w:r w:rsidRPr="000A70F2">
        <w:t>АДРЕС временной регистрации (при наличии):</w:t>
      </w:r>
    </w:p>
    <w:p w:rsidR="000A70F2" w:rsidRPr="000A70F2" w:rsidRDefault="000A70F2" w:rsidP="000A70F2">
      <w:r w:rsidRPr="000A70F2">
        <w:rPr>
          <w:b/>
          <w:bCs/>
        </w:rPr>
        <w:t>8.2. Информация о вкладе:</w:t>
      </w:r>
    </w:p>
    <w:p w:rsidR="000A70F2" w:rsidRPr="000A70F2" w:rsidRDefault="000A70F2" w:rsidP="000A70F2">
      <w:r w:rsidRPr="000A70F2">
        <w:t>ТИП ВКЛАДА:</w:t>
      </w:r>
      <w:r>
        <w:t xml:space="preserve"> ДО ВОСТРЕБОВАНИЯ</w:t>
      </w:r>
    </w:p>
    <w:p w:rsidR="000A70F2" w:rsidRPr="000A70F2" w:rsidRDefault="000A70F2" w:rsidP="000A70F2">
      <w:r w:rsidRPr="000A70F2">
        <w:t xml:space="preserve">ПРОЦЕНТНАЯ СТАВКА ПО </w:t>
      </w:r>
      <w:proofErr w:type="gramStart"/>
      <w:r w:rsidRPr="000A70F2">
        <w:t xml:space="preserve">ВКЛАДУ: </w:t>
      </w:r>
      <w:r>
        <w:t xml:space="preserve">  </w:t>
      </w:r>
      <w:proofErr w:type="gramEnd"/>
      <w:r w:rsidRPr="000A70F2">
        <w:t>%</w:t>
      </w:r>
      <w:r>
        <w:t xml:space="preserve"> годовых</w:t>
      </w:r>
    </w:p>
    <w:p w:rsidR="000A70F2" w:rsidRPr="000A70F2" w:rsidRDefault="000A70F2" w:rsidP="000A70F2">
      <w:r w:rsidRPr="000A70F2">
        <w:t xml:space="preserve">СУММА, ВНОСИМАЯ НА </w:t>
      </w:r>
      <w:proofErr w:type="gramStart"/>
      <w:r w:rsidRPr="000A70F2">
        <w:t xml:space="preserve">ВКЛАД: </w:t>
      </w:r>
      <w:r>
        <w:t xml:space="preserve">  </w:t>
      </w:r>
      <w:proofErr w:type="gramEnd"/>
      <w:r>
        <w:t xml:space="preserve">      </w:t>
      </w:r>
      <w:r w:rsidRPr="000A70F2">
        <w:t xml:space="preserve">( </w:t>
      </w:r>
      <w:r>
        <w:t xml:space="preserve">                             </w:t>
      </w:r>
      <w:r w:rsidRPr="000A70F2">
        <w:t>)</w:t>
      </w:r>
    </w:p>
    <w:p w:rsidR="000A70F2" w:rsidRPr="000A70F2" w:rsidRDefault="000A70F2" w:rsidP="000A70F2">
      <w:pPr>
        <w:ind w:left="2124"/>
      </w:pPr>
      <w:r>
        <w:t xml:space="preserve">    </w:t>
      </w:r>
      <w:r w:rsidRPr="000A70F2">
        <w:t xml:space="preserve">цифрами </w:t>
      </w:r>
      <w:r>
        <w:t xml:space="preserve">             </w:t>
      </w:r>
      <w:r w:rsidRPr="000A70F2">
        <w:t>прописью</w:t>
      </w:r>
    </w:p>
    <w:p w:rsidR="000A70F2" w:rsidRPr="000A70F2" w:rsidRDefault="000A70F2" w:rsidP="000A70F2">
      <w:r w:rsidRPr="000A70F2">
        <w:t>НОМЕР СЧЕТА ПО ВКЛАДУ:</w:t>
      </w:r>
    </w:p>
    <w:p w:rsidR="000A70F2" w:rsidRPr="000A70F2" w:rsidRDefault="000A70F2" w:rsidP="000A70F2">
      <w:r w:rsidRPr="000A70F2">
        <w:t>ИДЕНТИФИКАЦИОННЫЙ НОМЕР ВКЛАДЧИКА:</w:t>
      </w:r>
    </w:p>
    <w:p w:rsidR="000A70F2" w:rsidRPr="000A70F2" w:rsidRDefault="000A70F2" w:rsidP="000A70F2">
      <w:pPr>
        <w:rPr>
          <w:b/>
          <w:bCs/>
        </w:rPr>
      </w:pPr>
      <w:r w:rsidRPr="000A70F2">
        <w:rPr>
          <w:b/>
          <w:bCs/>
        </w:rPr>
        <w:t>ДОПОЛНИТЕЛЬНЫЕ УСЛОВИЯ ПО ВКЛАДУ:</w:t>
      </w:r>
    </w:p>
    <w:p w:rsidR="000A70F2" w:rsidRPr="000A70F2" w:rsidRDefault="000A70F2" w:rsidP="000A70F2">
      <w:r w:rsidRPr="000A70F2">
        <w:t>Минимальная сумма вклада при заключении договора:</w:t>
      </w:r>
    </w:p>
    <w:p w:rsidR="00CE6B13" w:rsidRDefault="000A70F2" w:rsidP="000A70F2">
      <w:r w:rsidRPr="000A70F2">
        <w:t>ДАТА ЗАКЛЮЧЕНИЯ ДОГОВОРА:</w:t>
      </w:r>
      <w:r w:rsidRPr="000A70F2">
        <w:cr/>
      </w:r>
      <w:r w:rsidR="00A70FF8">
        <w:rPr>
          <w:b/>
          <w:bCs/>
        </w:rPr>
        <w:t>8.3. Порядок начисления и выплаты процентов.</w:t>
      </w:r>
    </w:p>
    <w:p w:rsidR="00CE6B13" w:rsidRDefault="00A70FF8">
      <w:r>
        <w:t>Начисление процентов на сумму вклада и дополнительного взноса производится со дня, следующего за днем ее внесения в Банк. Проценты на вклад начисляются Банком и выплачиваются Вкладчику ежемесячно в последний календарный день месяца, и могут быть получены Вкладчиком, начиная со дня, следующего за днем начисления.</w:t>
      </w:r>
    </w:p>
    <w:p w:rsidR="00CE6B13" w:rsidRDefault="00A70FF8">
      <w:r>
        <w:t> </w:t>
      </w:r>
    </w:p>
    <w:p w:rsidR="00CE6B13" w:rsidRDefault="00A70FF8">
      <w:r>
        <w:t>Вкладчик подтверждает свою полную право-, дееспособность и самостоятельное заключение настоящего договора своей властью и в своем интересе. Вкладчик ознакомлен с условиями проведения расчетных операций и способами передачи информации, Тарифами Банка, а также с правилами заполнения распоряжений (расчетных документов), установленными нормативными документами Банка России, и претензий к Банку в данном отношении не имеет.</w:t>
      </w:r>
    </w:p>
    <w:p w:rsidR="00CE6B13" w:rsidRDefault="00A70FF8">
      <w:pPr>
        <w:jc w:val="center"/>
      </w:pPr>
      <w:r>
        <w:rPr>
          <w:b/>
          <w:bCs/>
        </w:rPr>
        <w:t>9. Подписи сторон.</w:t>
      </w:r>
    </w:p>
    <w:tbl>
      <w:tblPr>
        <w:tblW w:w="0" w:type="auto"/>
        <w:tblInd w:w="993" w:type="dxa"/>
        <w:tblCellMar>
          <w:left w:w="0" w:type="dxa"/>
          <w:right w:w="0" w:type="dxa"/>
        </w:tblCellMar>
        <w:tblLook w:val="04A0" w:firstRow="1" w:lastRow="0" w:firstColumn="1" w:lastColumn="0" w:noHBand="0" w:noVBand="1"/>
      </w:tblPr>
      <w:tblGrid>
        <w:gridCol w:w="5386"/>
        <w:gridCol w:w="4101"/>
      </w:tblGrid>
      <w:tr w:rsidR="00CE6B13">
        <w:tc>
          <w:tcPr>
            <w:tcW w:w="5386" w:type="dxa"/>
            <w:tcMar>
              <w:top w:w="0" w:type="dxa"/>
              <w:left w:w="108" w:type="dxa"/>
              <w:bottom w:w="0" w:type="dxa"/>
              <w:right w:w="108" w:type="dxa"/>
            </w:tcMar>
            <w:hideMark/>
          </w:tcPr>
          <w:p w:rsidR="00CE6B13" w:rsidRDefault="00A70FF8">
            <w:pPr>
              <w:spacing w:line="240" w:lineRule="auto"/>
            </w:pPr>
            <w:r>
              <w:rPr>
                <w:b/>
                <w:bCs/>
              </w:rPr>
              <w:t>БАНК:</w:t>
            </w:r>
          </w:p>
        </w:tc>
        <w:tc>
          <w:tcPr>
            <w:tcW w:w="4101" w:type="dxa"/>
            <w:tcMar>
              <w:top w:w="0" w:type="dxa"/>
              <w:left w:w="108" w:type="dxa"/>
              <w:bottom w:w="0" w:type="dxa"/>
              <w:right w:w="108" w:type="dxa"/>
            </w:tcMar>
            <w:hideMark/>
          </w:tcPr>
          <w:p w:rsidR="00CE6B13" w:rsidRDefault="00A70FF8">
            <w:pPr>
              <w:spacing w:line="240" w:lineRule="auto"/>
            </w:pPr>
            <w:r>
              <w:rPr>
                <w:b/>
                <w:bCs/>
              </w:rPr>
              <w:t>ВКЛАДЧИК:</w:t>
            </w:r>
          </w:p>
        </w:tc>
      </w:tr>
      <w:tr w:rsidR="00CE6B13">
        <w:tc>
          <w:tcPr>
            <w:tcW w:w="5386" w:type="dxa"/>
            <w:tcMar>
              <w:top w:w="0" w:type="dxa"/>
              <w:left w:w="108" w:type="dxa"/>
              <w:bottom w:w="0" w:type="dxa"/>
              <w:right w:w="108" w:type="dxa"/>
            </w:tcMar>
            <w:hideMark/>
          </w:tcPr>
          <w:p w:rsidR="00CE6B13" w:rsidRDefault="00A70FF8">
            <w:pPr>
              <w:spacing w:line="240" w:lineRule="auto"/>
            </w:pPr>
            <w:r>
              <w:rPr>
                <w:b/>
                <w:bCs/>
              </w:rPr>
              <w:t>"Кредит Урал Банк"</w:t>
            </w:r>
          </w:p>
          <w:p w:rsidR="00CE6B13" w:rsidRDefault="00A70FF8">
            <w:pPr>
              <w:spacing w:line="240" w:lineRule="auto"/>
            </w:pPr>
            <w:r>
              <w:t xml:space="preserve">(Акционерное общество)     </w:t>
            </w:r>
          </w:p>
          <w:p w:rsidR="00CE6B13" w:rsidRDefault="00A70FF8">
            <w:pPr>
              <w:spacing w:line="240" w:lineRule="auto"/>
            </w:pPr>
            <w:r>
              <w:t xml:space="preserve">455044, </w:t>
            </w:r>
            <w:proofErr w:type="spellStart"/>
            <w:r>
              <w:t>г.Магнитогорск</w:t>
            </w:r>
            <w:proofErr w:type="spellEnd"/>
            <w:r>
              <w:t xml:space="preserve">, </w:t>
            </w:r>
            <w:proofErr w:type="spellStart"/>
            <w:r>
              <w:t>ул.Гагарина</w:t>
            </w:r>
            <w:proofErr w:type="spellEnd"/>
            <w:r>
              <w:t xml:space="preserve">, 17 </w:t>
            </w:r>
          </w:p>
          <w:p w:rsidR="00CE6B13" w:rsidRDefault="00A70FF8">
            <w:pPr>
              <w:spacing w:line="240" w:lineRule="auto"/>
            </w:pPr>
            <w:r>
              <w:t>ИНН 7414006722, БИК 047516949</w:t>
            </w:r>
          </w:p>
          <w:p w:rsidR="00CE6B13" w:rsidRDefault="00A70FF8">
            <w:pPr>
              <w:spacing w:line="240" w:lineRule="auto"/>
            </w:pPr>
            <w:r>
              <w:t>к/с 30101810700000000949     </w:t>
            </w:r>
          </w:p>
          <w:p w:rsidR="00CE6B13" w:rsidRDefault="00A70FF8">
            <w:pPr>
              <w:spacing w:line="240" w:lineRule="auto"/>
            </w:pPr>
            <w:r>
              <w:t xml:space="preserve">в РКЦ </w:t>
            </w:r>
            <w:proofErr w:type="spellStart"/>
            <w:r>
              <w:t>г.Магнитогорска</w:t>
            </w:r>
            <w:proofErr w:type="spellEnd"/>
            <w:r>
              <w:t xml:space="preserve">     </w:t>
            </w:r>
          </w:p>
          <w:p w:rsidR="00CE6B13" w:rsidRDefault="00A70FF8">
            <w:pPr>
              <w:spacing w:line="240" w:lineRule="auto"/>
            </w:pPr>
            <w:r>
              <w:rPr>
                <w:lang w:val="en-US"/>
              </w:rPr>
              <w:t> </w:t>
            </w:r>
          </w:p>
          <w:p w:rsidR="00CE6B13" w:rsidRDefault="00A70FF8">
            <w:pPr>
              <w:spacing w:line="240" w:lineRule="auto"/>
            </w:pPr>
            <w:r>
              <w:t>____________________</w:t>
            </w:r>
          </w:p>
          <w:p w:rsidR="00CE6B13" w:rsidRDefault="00A70FF8">
            <w:pPr>
              <w:spacing w:line="240" w:lineRule="auto"/>
            </w:pPr>
            <w:r>
              <w:t> </w:t>
            </w:r>
          </w:p>
          <w:p w:rsidR="00CE6B13" w:rsidRDefault="00A70FF8">
            <w:pPr>
              <w:spacing w:line="240" w:lineRule="auto"/>
            </w:pPr>
            <w:r>
              <w:t xml:space="preserve">  М.П. </w:t>
            </w:r>
          </w:p>
        </w:tc>
        <w:tc>
          <w:tcPr>
            <w:tcW w:w="4101" w:type="dxa"/>
            <w:tcMar>
              <w:top w:w="0" w:type="dxa"/>
              <w:left w:w="108" w:type="dxa"/>
              <w:bottom w:w="0" w:type="dxa"/>
              <w:right w:w="108" w:type="dxa"/>
            </w:tcMar>
            <w:hideMark/>
          </w:tcPr>
          <w:p w:rsidR="00CE6B13" w:rsidRDefault="00A70FF8">
            <w:pPr>
              <w:spacing w:line="240" w:lineRule="auto"/>
            </w:pPr>
            <w:r>
              <w:t> </w:t>
            </w:r>
          </w:p>
          <w:p w:rsidR="00CE6B13" w:rsidRDefault="00A70FF8">
            <w:pPr>
              <w:spacing w:line="240" w:lineRule="auto"/>
            </w:pPr>
            <w:r>
              <w:t> </w:t>
            </w:r>
          </w:p>
          <w:p w:rsidR="00CE6B13" w:rsidRDefault="00A70FF8">
            <w:pPr>
              <w:spacing w:line="240" w:lineRule="auto"/>
            </w:pPr>
            <w:r>
              <w:t> </w:t>
            </w:r>
          </w:p>
          <w:p w:rsidR="00CE6B13" w:rsidRDefault="00A70FF8">
            <w:pPr>
              <w:spacing w:line="240" w:lineRule="auto"/>
            </w:pPr>
            <w:r>
              <w:t> </w:t>
            </w:r>
          </w:p>
          <w:p w:rsidR="00CE6B13" w:rsidRDefault="00A70FF8">
            <w:pPr>
              <w:spacing w:line="240" w:lineRule="auto"/>
            </w:pPr>
            <w:r>
              <w:t> ____________________________________</w:t>
            </w:r>
          </w:p>
          <w:p w:rsidR="00CE6B13" w:rsidRDefault="00A70FF8">
            <w:pPr>
              <w:spacing w:line="240" w:lineRule="auto"/>
            </w:pPr>
            <w:r>
              <w:t>     (Ф.И.О.)</w:t>
            </w:r>
          </w:p>
          <w:p w:rsidR="00CE6B13" w:rsidRDefault="00A70FF8">
            <w:pPr>
              <w:spacing w:line="240" w:lineRule="auto"/>
            </w:pPr>
            <w:r>
              <w:t> </w:t>
            </w:r>
          </w:p>
          <w:p w:rsidR="00CE6B13" w:rsidRDefault="00A70FF8">
            <w:pPr>
              <w:spacing w:line="240" w:lineRule="auto"/>
            </w:pPr>
            <w:r>
              <w:t> ____________________________________</w:t>
            </w:r>
          </w:p>
          <w:p w:rsidR="00CE6B13" w:rsidRDefault="00A70FF8">
            <w:pPr>
              <w:spacing w:line="240" w:lineRule="auto"/>
            </w:pPr>
            <w:r>
              <w:t>     (подпись)</w:t>
            </w:r>
          </w:p>
        </w:tc>
      </w:tr>
    </w:tbl>
    <w:p w:rsidR="00CE6B13" w:rsidRDefault="00A70FF8">
      <w:r>
        <w:t> </w:t>
      </w:r>
    </w:p>
    <w:p w:rsidR="00A70FF8" w:rsidRDefault="00A70FF8">
      <w:pPr>
        <w:spacing w:line="252" w:lineRule="auto"/>
        <w:jc w:val="left"/>
        <w:rPr>
          <w:rFonts w:ascii="Times New Roman" w:eastAsia="Times New Roman" w:hAnsi="Times New Roman" w:cs="Times New Roman"/>
          <w:sz w:val="24"/>
          <w:szCs w:val="24"/>
        </w:rPr>
      </w:pPr>
    </w:p>
    <w:sectPr w:rsidR="00A70FF8">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F2"/>
    <w:rsid w:val="000A70F2"/>
    <w:rsid w:val="008E4AE4"/>
    <w:rsid w:val="009F5BA7"/>
    <w:rsid w:val="00A70FF8"/>
    <w:rsid w:val="00A9054E"/>
    <w:rsid w:val="00AD1ED7"/>
    <w:rsid w:val="00B622EB"/>
    <w:rsid w:val="00CE6B13"/>
    <w:rsid w:val="00D064CF"/>
    <w:rsid w:val="00D9337C"/>
    <w:rsid w:val="00DC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1CE224B-752A-4304-9E5F-6C5EE2EF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192" w:lineRule="auto"/>
      <w:jc w:val="both"/>
    </w:pPr>
    <w:rPr>
      <w:rFonts w:ascii="Courier New" w:eastAsiaTheme="minorEastAsia" w:hAnsi="Courier New" w:cs="Courier New"/>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5">
    <w:name w:val="footnote text"/>
    <w:basedOn w:val="a"/>
    <w:link w:val="a6"/>
    <w:uiPriority w:val="99"/>
    <w:semiHidden/>
    <w:unhideWhenUsed/>
    <w:pPr>
      <w:spacing w:line="240" w:lineRule="auto"/>
    </w:pPr>
    <w:rPr>
      <w:sz w:val="20"/>
      <w:szCs w:val="20"/>
    </w:rPr>
  </w:style>
  <w:style w:type="character" w:customStyle="1" w:styleId="a6">
    <w:name w:val="Текст сноски Знак"/>
    <w:basedOn w:val="a0"/>
    <w:link w:val="a5"/>
    <w:uiPriority w:val="99"/>
    <w:semiHidden/>
  </w:style>
  <w:style w:type="paragraph" w:styleId="a7">
    <w:name w:val="Plain Text"/>
    <w:basedOn w:val="a"/>
    <w:link w:val="a8"/>
    <w:uiPriority w:val="99"/>
    <w:semiHidden/>
    <w:unhideWhenUsed/>
    <w:pPr>
      <w:spacing w:line="240" w:lineRule="auto"/>
    </w:pPr>
    <w:rPr>
      <w:rFonts w:ascii="Consolas" w:hAnsi="Consolas" w:cs="Consolas"/>
      <w:sz w:val="21"/>
      <w:szCs w:val="21"/>
    </w:rPr>
  </w:style>
  <w:style w:type="character" w:customStyle="1" w:styleId="a8">
    <w:name w:val="Текст Знак"/>
    <w:basedOn w:val="a0"/>
    <w:link w:val="a7"/>
    <w:uiPriority w:val="99"/>
    <w:semiHidden/>
    <w:rPr>
      <w:rFonts w:ascii="Consolas" w:hAnsi="Consolas" w:cs="Consolas" w:hint="default"/>
    </w:rPr>
  </w:style>
  <w:style w:type="character" w:customStyle="1" w:styleId="a9">
    <w:name w:val="Заголовок раздела Знак"/>
    <w:aliases w:val="первый уровень Знак"/>
    <w:basedOn w:val="a0"/>
    <w:link w:val="aa"/>
    <w:rPr>
      <w:rFonts w:ascii="Courier New" w:hAnsi="Courier New" w:cs="Courier New" w:hint="default"/>
      <w:b/>
      <w:bCs/>
    </w:rPr>
  </w:style>
  <w:style w:type="paragraph" w:customStyle="1" w:styleId="aa">
    <w:name w:val="Заголовок раздела"/>
    <w:aliases w:val="первый уровень"/>
    <w:basedOn w:val="a"/>
    <w:link w:val="a9"/>
    <w:pPr>
      <w:spacing w:line="240" w:lineRule="auto"/>
      <w:jc w:val="center"/>
    </w:pPr>
    <w:rPr>
      <w:b/>
      <w:bCs/>
      <w:sz w:val="14"/>
      <w:szCs w:val="14"/>
    </w:rPr>
  </w:style>
  <w:style w:type="character" w:customStyle="1" w:styleId="ab">
    <w:name w:val="Заголовок документа Знак"/>
    <w:basedOn w:val="a0"/>
    <w:link w:val="ac"/>
    <w:rPr>
      <w:rFonts w:ascii="Courier New" w:hAnsi="Courier New" w:cs="Courier New" w:hint="default"/>
      <w:b/>
      <w:bCs/>
      <w:caps/>
    </w:rPr>
  </w:style>
  <w:style w:type="paragraph" w:customStyle="1" w:styleId="ac">
    <w:name w:val="Заголовок документа"/>
    <w:basedOn w:val="a"/>
    <w:link w:val="ab"/>
    <w:pPr>
      <w:spacing w:line="240" w:lineRule="auto"/>
      <w:jc w:val="center"/>
    </w:pPr>
    <w:rPr>
      <w:b/>
      <w:bCs/>
      <w:caps/>
      <w:sz w:val="18"/>
      <w:szCs w:val="18"/>
    </w:rPr>
  </w:style>
  <w:style w:type="paragraph" w:customStyle="1" w:styleId="msochpdefault">
    <w:name w:val="msochpdefault"/>
    <w:basedOn w:val="a"/>
    <w:pPr>
      <w:spacing w:before="100" w:beforeAutospacing="1" w:after="100" w:afterAutospacing="1" w:line="240" w:lineRule="auto"/>
    </w:pPr>
    <w:rPr>
      <w:sz w:val="24"/>
      <w:szCs w:val="24"/>
    </w:rPr>
  </w:style>
  <w:style w:type="paragraph" w:customStyle="1" w:styleId="msopapdefault">
    <w:name w:val="msopapdefault"/>
    <w:basedOn w:val="a"/>
    <w:pPr>
      <w:spacing w:before="100" w:beforeAutospacing="1"/>
    </w:pPr>
    <w:rPr>
      <w:rFonts w:ascii="Times New Roman" w:hAnsi="Times New Roman" w:cs="Times New Roman"/>
      <w:sz w:val="24"/>
      <w:szCs w:val="24"/>
    </w:rPr>
  </w:style>
  <w:style w:type="character" w:customStyle="1" w:styleId="ad">
    <w:name w:val="Обычный текст договора Знак"/>
    <w:basedOn w:val="a0"/>
    <w:link w:val="ae"/>
    <w:rPr>
      <w:rFonts w:ascii="Courier New" w:hAnsi="Courier New" w:cs="Courier New" w:hint="default"/>
    </w:rPr>
  </w:style>
  <w:style w:type="paragraph" w:customStyle="1" w:styleId="ae">
    <w:name w:val="Обычный текст договора"/>
    <w:basedOn w:val="a"/>
    <w:link w:val="ad"/>
    <w:rPr>
      <w:sz w:val="14"/>
      <w:szCs w:val="14"/>
    </w:rPr>
  </w:style>
  <w:style w:type="paragraph" w:customStyle="1" w:styleId="pagebreak">
    <w:name w:val="page_break"/>
    <w:basedOn w:val="a"/>
    <w:pPr>
      <w:pageBreakBefore/>
      <w:spacing w:before="100" w:beforeAutospacing="1" w:after="100" w:afterAutospacing="1" w:line="240" w:lineRule="auto"/>
      <w:jc w:val="left"/>
    </w:pPr>
    <w:rPr>
      <w:rFonts w:ascii="Times New Roman" w:hAnsi="Times New Roman" w:cs="Times New Roman"/>
      <w:sz w:val="24"/>
      <w:szCs w:val="24"/>
    </w:rPr>
  </w:style>
  <w:style w:type="character" w:styleId="af">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98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reditur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B083-3FF5-445D-B2DD-4039A910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2580</Words>
  <Characters>18572</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Довженко Ольга Юрьевна</dc:creator>
  <cp:keywords/>
  <dc:description/>
  <cp:lastModifiedBy>Козлова Наталия Константиновна</cp:lastModifiedBy>
  <cp:revision>2</cp:revision>
  <dcterms:created xsi:type="dcterms:W3CDTF">2021-02-01T13:36:00Z</dcterms:created>
  <dcterms:modified xsi:type="dcterms:W3CDTF">2021-02-01T13:36:00Z</dcterms:modified>
</cp:coreProperties>
</file>